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B1CA" w14:textId="3BFB7BE1" w:rsidR="00A03F8D" w:rsidRDefault="00A03F8D" w:rsidP="006F011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BDDC432" wp14:editId="3C52ECFE">
            <wp:simplePos x="0" y="0"/>
            <wp:positionH relativeFrom="margin">
              <wp:align>center</wp:align>
            </wp:positionH>
            <wp:positionV relativeFrom="paragraph">
              <wp:posOffset>-644576</wp:posOffset>
            </wp:positionV>
            <wp:extent cx="5106009" cy="1052756"/>
            <wp:effectExtent l="0" t="0" r="0" b="0"/>
            <wp:wrapNone/>
            <wp:docPr id="2013913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09" cy="105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084A" w14:textId="77777777" w:rsidR="00A03F8D" w:rsidRDefault="00A03F8D" w:rsidP="006F011D">
      <w:pPr>
        <w:jc w:val="both"/>
        <w:rPr>
          <w:rFonts w:ascii="Calibri" w:hAnsi="Calibri" w:cs="Calibri"/>
          <w:b/>
          <w:bCs/>
        </w:rPr>
      </w:pPr>
    </w:p>
    <w:p w14:paraId="416B9736" w14:textId="77777777" w:rsidR="00A03F8D" w:rsidRDefault="00E87114" w:rsidP="00A03F8D">
      <w:pPr>
        <w:rPr>
          <w:rFonts w:ascii="Calibri" w:hAnsi="Calibri" w:cs="Calibri"/>
          <w:b/>
          <w:bCs/>
        </w:rPr>
      </w:pPr>
      <w:r w:rsidRPr="006F011D">
        <w:rPr>
          <w:rFonts w:ascii="Calibri" w:hAnsi="Calibri" w:cs="Calibri"/>
          <w:b/>
          <w:bCs/>
        </w:rPr>
        <w:t xml:space="preserve">Job Description: </w:t>
      </w:r>
      <w:r w:rsidR="00515324">
        <w:rPr>
          <w:rFonts w:ascii="Calibri" w:hAnsi="Calibri" w:cs="Calibri"/>
          <w:b/>
          <w:bCs/>
        </w:rPr>
        <w:t xml:space="preserve">Head of </w:t>
      </w:r>
      <w:r w:rsidRPr="006F011D">
        <w:rPr>
          <w:rFonts w:ascii="Calibri" w:hAnsi="Calibri" w:cs="Calibri"/>
          <w:b/>
          <w:bCs/>
        </w:rPr>
        <w:t>Public Affairs and Engagement</w:t>
      </w:r>
      <w:r w:rsidR="00EE49F7" w:rsidRPr="006F011D">
        <w:rPr>
          <w:rFonts w:ascii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A03F8D" w14:paraId="04A4159D" w14:textId="77777777" w:rsidTr="00A03F8D">
        <w:tc>
          <w:tcPr>
            <w:tcW w:w="1838" w:type="dxa"/>
          </w:tcPr>
          <w:p w14:paraId="10F61387" w14:textId="11F8B60A" w:rsidR="00A03F8D" w:rsidRDefault="00A03F8D" w:rsidP="00A03F8D">
            <w:pPr>
              <w:rPr>
                <w:rFonts w:ascii="Calibri" w:hAnsi="Calibri" w:cs="Calibri"/>
                <w:b/>
                <w:bCs/>
              </w:rPr>
            </w:pPr>
            <w:r w:rsidRPr="006F011D">
              <w:rPr>
                <w:rFonts w:ascii="Calibri" w:hAnsi="Calibri" w:cs="Calibri"/>
                <w:b/>
                <w:bCs/>
              </w:rPr>
              <w:t>Location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7178" w:type="dxa"/>
          </w:tcPr>
          <w:p w14:paraId="4B57DC1D" w14:textId="6008D411" w:rsidR="00A03F8D" w:rsidRDefault="00A03F8D" w:rsidP="00A03F8D">
            <w:pPr>
              <w:rPr>
                <w:rFonts w:ascii="Calibri" w:hAnsi="Calibri" w:cs="Calibri"/>
                <w:b/>
                <w:bCs/>
              </w:rPr>
            </w:pPr>
            <w:r w:rsidRPr="00A03F8D">
              <w:rPr>
                <w:rFonts w:ascii="Calibri" w:hAnsi="Calibri" w:cs="Calibri"/>
                <w:b/>
                <w:bCs/>
              </w:rPr>
              <w:t>Hybrid (homeworking or London based)</w:t>
            </w:r>
          </w:p>
        </w:tc>
      </w:tr>
      <w:tr w:rsidR="00A03F8D" w14:paraId="2C5C2BC1" w14:textId="77777777" w:rsidTr="00A03F8D">
        <w:tc>
          <w:tcPr>
            <w:tcW w:w="1838" w:type="dxa"/>
          </w:tcPr>
          <w:p w14:paraId="25DDC9AE" w14:textId="7546228B" w:rsidR="00A03F8D" w:rsidRDefault="00A03F8D" w:rsidP="00A03F8D">
            <w:pPr>
              <w:rPr>
                <w:rFonts w:ascii="Calibri" w:hAnsi="Calibri" w:cs="Calibri"/>
                <w:b/>
                <w:bCs/>
              </w:rPr>
            </w:pPr>
            <w:r w:rsidRPr="006F011D">
              <w:rPr>
                <w:rFonts w:ascii="Calibri" w:hAnsi="Calibri" w:cs="Calibri"/>
                <w:b/>
                <w:bCs/>
              </w:rPr>
              <w:t>Contract Type:</w:t>
            </w:r>
          </w:p>
        </w:tc>
        <w:tc>
          <w:tcPr>
            <w:tcW w:w="7178" w:type="dxa"/>
          </w:tcPr>
          <w:p w14:paraId="488EE10B" w14:textId="012DCD3B" w:rsidR="00A03F8D" w:rsidRDefault="00A03F8D" w:rsidP="00A03F8D">
            <w:pPr>
              <w:rPr>
                <w:rFonts w:ascii="Calibri" w:hAnsi="Calibri" w:cs="Calibri"/>
                <w:b/>
                <w:bCs/>
              </w:rPr>
            </w:pPr>
            <w:r w:rsidRPr="006F011D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6F011D"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>e</w:t>
            </w:r>
            <w:r w:rsidRPr="006F011D">
              <w:rPr>
                <w:rFonts w:ascii="Calibri" w:hAnsi="Calibri" w:cs="Calibri"/>
                <w:b/>
                <w:bCs/>
              </w:rPr>
              <w:t>ar Fixed Term Contract</w:t>
            </w:r>
          </w:p>
        </w:tc>
      </w:tr>
      <w:tr w:rsidR="00A03F8D" w14:paraId="7FEC2D8C" w14:textId="77777777" w:rsidTr="00A03F8D">
        <w:tc>
          <w:tcPr>
            <w:tcW w:w="1838" w:type="dxa"/>
          </w:tcPr>
          <w:p w14:paraId="67074CE6" w14:textId="3CB84021" w:rsidR="00A03F8D" w:rsidRDefault="00A03F8D" w:rsidP="00A03F8D">
            <w:pPr>
              <w:rPr>
                <w:rFonts w:ascii="Calibri" w:hAnsi="Calibri" w:cs="Calibri"/>
                <w:b/>
                <w:bCs/>
              </w:rPr>
            </w:pPr>
            <w:r w:rsidRPr="006F011D">
              <w:rPr>
                <w:rFonts w:ascii="Calibri" w:hAnsi="Calibri" w:cs="Calibri"/>
                <w:b/>
                <w:bCs/>
              </w:rPr>
              <w:t>Salary:</w:t>
            </w:r>
          </w:p>
        </w:tc>
        <w:tc>
          <w:tcPr>
            <w:tcW w:w="7178" w:type="dxa"/>
          </w:tcPr>
          <w:p w14:paraId="1E1DFFD4" w14:textId="31C75291" w:rsidR="00A03F8D" w:rsidRDefault="00A03F8D" w:rsidP="00A03F8D">
            <w:pPr>
              <w:rPr>
                <w:rFonts w:ascii="Calibri" w:hAnsi="Calibri" w:cs="Calibri"/>
                <w:b/>
                <w:bCs/>
              </w:rPr>
            </w:pPr>
            <w:r w:rsidRPr="006F011D">
              <w:rPr>
                <w:rFonts w:ascii="Calibri" w:hAnsi="Calibri" w:cs="Calibri"/>
                <w:b/>
                <w:bCs/>
              </w:rPr>
              <w:t>£60,000 pro rata</w:t>
            </w:r>
          </w:p>
        </w:tc>
      </w:tr>
      <w:tr w:rsidR="00A03F8D" w14:paraId="76F895CC" w14:textId="77777777" w:rsidTr="00A03F8D">
        <w:tc>
          <w:tcPr>
            <w:tcW w:w="1838" w:type="dxa"/>
          </w:tcPr>
          <w:p w14:paraId="229C4348" w14:textId="1F51C1B6" w:rsidR="00A03F8D" w:rsidRDefault="00A03F8D" w:rsidP="00A03F8D">
            <w:pPr>
              <w:rPr>
                <w:rFonts w:ascii="Calibri" w:hAnsi="Calibri" w:cs="Calibri"/>
                <w:b/>
                <w:bCs/>
              </w:rPr>
            </w:pPr>
            <w:r w:rsidRPr="006F011D">
              <w:rPr>
                <w:rFonts w:ascii="Calibri" w:hAnsi="Calibri" w:cs="Calibri"/>
                <w:b/>
                <w:bCs/>
              </w:rPr>
              <w:t>Hours :</w:t>
            </w:r>
          </w:p>
        </w:tc>
        <w:tc>
          <w:tcPr>
            <w:tcW w:w="7178" w:type="dxa"/>
          </w:tcPr>
          <w:p w14:paraId="5FCDD887" w14:textId="0E227AD0" w:rsidR="00A03F8D" w:rsidRPr="00A03F8D" w:rsidRDefault="00A03F8D" w:rsidP="00A03F8D">
            <w:pPr>
              <w:rPr>
                <w:rFonts w:ascii="Calibri" w:hAnsi="Calibri" w:cs="Calibri"/>
              </w:rPr>
            </w:pPr>
            <w:r w:rsidRPr="006F011D">
              <w:rPr>
                <w:rFonts w:ascii="Calibri" w:hAnsi="Calibri" w:cs="Calibri"/>
                <w:b/>
                <w:bCs/>
              </w:rPr>
              <w:t>Three days a week</w:t>
            </w:r>
            <w:r w:rsidRPr="006F011D">
              <w:rPr>
                <w:rFonts w:ascii="Calibri" w:hAnsi="Calibri" w:cs="Calibri"/>
              </w:rPr>
              <w:t xml:space="preserve">  </w:t>
            </w:r>
          </w:p>
        </w:tc>
      </w:tr>
    </w:tbl>
    <w:p w14:paraId="00B52208" w14:textId="77777777" w:rsidR="00A03F8D" w:rsidRDefault="00A03F8D" w:rsidP="006F011D">
      <w:pPr>
        <w:jc w:val="both"/>
        <w:rPr>
          <w:rFonts w:ascii="Calibri" w:hAnsi="Calibri" w:cs="Calibri"/>
          <w:b/>
          <w:bCs/>
        </w:rPr>
      </w:pPr>
    </w:p>
    <w:p w14:paraId="48AD513F" w14:textId="3523625E" w:rsidR="00E87114" w:rsidRPr="006F011D" w:rsidRDefault="00A03F8D" w:rsidP="006F011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46099" wp14:editId="4A441419">
                <wp:simplePos x="0" y="0"/>
                <wp:positionH relativeFrom="column">
                  <wp:posOffset>14630</wp:posOffset>
                </wp:positionH>
                <wp:positionV relativeFrom="paragraph">
                  <wp:posOffset>35941</wp:posOffset>
                </wp:positionV>
                <wp:extent cx="5691226" cy="0"/>
                <wp:effectExtent l="0" t="0" r="0" b="0"/>
                <wp:wrapNone/>
                <wp:docPr id="745169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2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7524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85pt" to="449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" strokecolor="#4ea72e [3209]" strokeweight="1pt">
                <v:stroke joinstyle="miter"/>
              </v:line>
            </w:pict>
          </mc:Fallback>
        </mc:AlternateContent>
      </w:r>
    </w:p>
    <w:p w14:paraId="3C12B002" w14:textId="77777777" w:rsidR="00E87114" w:rsidRPr="006F011D" w:rsidRDefault="00E87114" w:rsidP="006F011D">
      <w:pPr>
        <w:jc w:val="both"/>
        <w:rPr>
          <w:rFonts w:ascii="Calibri" w:hAnsi="Calibri" w:cs="Calibri"/>
          <w:b/>
          <w:bCs/>
        </w:rPr>
      </w:pPr>
      <w:r w:rsidRPr="006F011D">
        <w:rPr>
          <w:rFonts w:ascii="Calibri" w:hAnsi="Calibri" w:cs="Calibri"/>
          <w:b/>
          <w:bCs/>
        </w:rPr>
        <w:t>About Black Equity Organisation (BEO)</w:t>
      </w:r>
    </w:p>
    <w:p w14:paraId="33F71990" w14:textId="2CBC719D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The Black Equity Organisation (BEO) is an ambitious national c</w:t>
      </w:r>
      <w:r w:rsidR="00EE49F7" w:rsidRPr="006F011D">
        <w:rPr>
          <w:rFonts w:ascii="Calibri" w:hAnsi="Calibri" w:cs="Calibri"/>
        </w:rPr>
        <w:t>ivil rights c</w:t>
      </w:r>
      <w:r w:rsidRPr="006F011D">
        <w:rPr>
          <w:rFonts w:ascii="Calibri" w:hAnsi="Calibri" w:cs="Calibri"/>
        </w:rPr>
        <w:t xml:space="preserve">harity committed to dismantling systemic racism and achieving lasting improvements for Black communities in the UK. Following the successful </w:t>
      </w:r>
      <w:r w:rsidR="00EE49F7" w:rsidRPr="006F011D">
        <w:rPr>
          <w:rFonts w:ascii="Calibri" w:hAnsi="Calibri" w:cs="Calibri"/>
        </w:rPr>
        <w:t xml:space="preserve">engagement with Black communities ahead of the elections last year and collating their views on their demands from the new government, BEO </w:t>
      </w:r>
      <w:r w:rsidRPr="006F011D">
        <w:rPr>
          <w:rFonts w:ascii="Calibri" w:hAnsi="Calibri" w:cs="Calibri"/>
        </w:rPr>
        <w:t>launch</w:t>
      </w:r>
      <w:r w:rsidR="00EE49F7" w:rsidRPr="006F011D">
        <w:rPr>
          <w:rFonts w:ascii="Calibri" w:hAnsi="Calibri" w:cs="Calibri"/>
        </w:rPr>
        <w:t>ed</w:t>
      </w:r>
      <w:r w:rsidRPr="006F011D">
        <w:rPr>
          <w:rFonts w:ascii="Calibri" w:hAnsi="Calibri" w:cs="Calibri"/>
        </w:rPr>
        <w:t xml:space="preserve"> the Black Brit</w:t>
      </w:r>
      <w:r w:rsidR="006905DB">
        <w:rPr>
          <w:rFonts w:ascii="Calibri" w:hAnsi="Calibri" w:cs="Calibri"/>
        </w:rPr>
        <w:t>ain’s</w:t>
      </w:r>
      <w:r w:rsidRPr="006F011D">
        <w:rPr>
          <w:rFonts w:ascii="Calibri" w:hAnsi="Calibri" w:cs="Calibri"/>
        </w:rPr>
        <w:t xml:space="preserve"> Mandate (BBM)</w:t>
      </w:r>
      <w:r w:rsidR="00EE49F7" w:rsidRPr="006F011D">
        <w:rPr>
          <w:rFonts w:ascii="Calibri" w:hAnsi="Calibri" w:cs="Calibri"/>
        </w:rPr>
        <w:t>. W</w:t>
      </w:r>
      <w:r w:rsidRPr="006F011D">
        <w:rPr>
          <w:rFonts w:ascii="Calibri" w:hAnsi="Calibri" w:cs="Calibri"/>
        </w:rPr>
        <w:t>e are entering an exciting new phase focused on influencing national policy, holding government accountable, and empowering Black communities to drive systemic change.</w:t>
      </w:r>
    </w:p>
    <w:p w14:paraId="299C852D" w14:textId="272FA5BD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 xml:space="preserve">As the </w:t>
      </w:r>
      <w:r w:rsidR="00515324">
        <w:rPr>
          <w:rFonts w:ascii="Calibri" w:hAnsi="Calibri" w:cs="Calibri"/>
        </w:rPr>
        <w:t xml:space="preserve">Head of </w:t>
      </w:r>
      <w:r w:rsidRPr="006F011D">
        <w:rPr>
          <w:rFonts w:ascii="Calibri" w:hAnsi="Calibri" w:cs="Calibri"/>
        </w:rPr>
        <w:t xml:space="preserve">Public Affairs and Engagement, you will play a vital role in leading our public affairs strategy, convening key stakeholders, and ensuring the successful implementation of the Black British Mandate’s </w:t>
      </w:r>
      <w:r w:rsidR="00EE49F7" w:rsidRPr="006F011D">
        <w:rPr>
          <w:rFonts w:ascii="Calibri" w:hAnsi="Calibri" w:cs="Calibri"/>
        </w:rPr>
        <w:t xml:space="preserve">policy demands and other evidenced based recommendations to achieve </w:t>
      </w:r>
      <w:r w:rsidR="006905DB">
        <w:rPr>
          <w:rFonts w:ascii="Calibri" w:hAnsi="Calibri" w:cs="Calibri"/>
        </w:rPr>
        <w:t xml:space="preserve">the </w:t>
      </w:r>
      <w:r w:rsidR="00EE49F7" w:rsidRPr="006F011D">
        <w:rPr>
          <w:rFonts w:ascii="Calibri" w:hAnsi="Calibri" w:cs="Calibri"/>
        </w:rPr>
        <w:t xml:space="preserve">dismantling structural racism across BEO’s pillar areas.  </w:t>
      </w:r>
    </w:p>
    <w:p w14:paraId="74ADDD58" w14:textId="4940FEB2" w:rsidR="00E87114" w:rsidRPr="006F011D" w:rsidRDefault="00A03F8D" w:rsidP="006F011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86FA2" wp14:editId="649074AF">
                <wp:simplePos x="0" y="0"/>
                <wp:positionH relativeFrom="margin">
                  <wp:posOffset>-1244</wp:posOffset>
                </wp:positionH>
                <wp:positionV relativeFrom="paragraph">
                  <wp:posOffset>103531</wp:posOffset>
                </wp:positionV>
                <wp:extent cx="5690870" cy="0"/>
                <wp:effectExtent l="0" t="0" r="0" b="0"/>
                <wp:wrapNone/>
                <wp:docPr id="8229871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79F2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1pt,8.15pt" to="44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" strokecolor="#4ea72e [3209]" strokeweight="1pt">
                <v:stroke joinstyle="miter"/>
                <w10:wrap anchorx="margin"/>
              </v:line>
            </w:pict>
          </mc:Fallback>
        </mc:AlternateContent>
      </w:r>
    </w:p>
    <w:p w14:paraId="4D117C8B" w14:textId="0A9A9E76" w:rsidR="00E87114" w:rsidRPr="006F011D" w:rsidRDefault="00E87114" w:rsidP="006F011D">
      <w:pPr>
        <w:jc w:val="both"/>
        <w:rPr>
          <w:rFonts w:ascii="Calibri" w:hAnsi="Calibri" w:cs="Calibri"/>
          <w:b/>
          <w:bCs/>
        </w:rPr>
      </w:pPr>
      <w:r w:rsidRPr="006F011D">
        <w:rPr>
          <w:rFonts w:ascii="Calibri" w:hAnsi="Calibri" w:cs="Calibri"/>
          <w:b/>
          <w:bCs/>
        </w:rPr>
        <w:t>Key Responsibilities</w:t>
      </w:r>
    </w:p>
    <w:p w14:paraId="32E3B8D6" w14:textId="182EC5DC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  <w:b/>
          <w:bCs/>
        </w:rPr>
        <w:t>Public Affairs and Policy Engagement:</w:t>
      </w:r>
    </w:p>
    <w:p w14:paraId="6536C980" w14:textId="01DB93CB" w:rsidR="00E87114" w:rsidRPr="006F011D" w:rsidRDefault="00E87114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 xml:space="preserve">Lead the implementation of </w:t>
      </w:r>
      <w:r w:rsidR="007E0815">
        <w:rPr>
          <w:rFonts w:ascii="Calibri" w:hAnsi="Calibri" w:cs="Calibri"/>
        </w:rPr>
        <w:t xml:space="preserve">BEO’s Public affairs strategy which includes the </w:t>
      </w:r>
      <w:r w:rsidRPr="006F011D">
        <w:rPr>
          <w:rFonts w:ascii="Calibri" w:hAnsi="Calibri" w:cs="Calibri"/>
        </w:rPr>
        <w:t>Black Brit</w:t>
      </w:r>
      <w:r w:rsidR="006905DB">
        <w:rPr>
          <w:rFonts w:ascii="Calibri" w:hAnsi="Calibri" w:cs="Calibri"/>
        </w:rPr>
        <w:t>ain’s</w:t>
      </w:r>
      <w:r w:rsidRPr="006F011D">
        <w:rPr>
          <w:rFonts w:ascii="Calibri" w:hAnsi="Calibri" w:cs="Calibri"/>
        </w:rPr>
        <w:t xml:space="preserve"> Mandate’s accountability framework</w:t>
      </w:r>
      <w:r w:rsidR="00896560">
        <w:rPr>
          <w:rFonts w:ascii="Calibri" w:hAnsi="Calibri" w:cs="Calibri"/>
        </w:rPr>
        <w:t xml:space="preserve"> as well as other evidenced based recommendations from </w:t>
      </w:r>
      <w:r w:rsidR="00515324">
        <w:rPr>
          <w:rFonts w:ascii="Calibri" w:hAnsi="Calibri" w:cs="Calibri"/>
        </w:rPr>
        <w:t xml:space="preserve">BEO </w:t>
      </w:r>
      <w:r w:rsidR="00896560">
        <w:rPr>
          <w:rFonts w:ascii="Calibri" w:hAnsi="Calibri" w:cs="Calibri"/>
        </w:rPr>
        <w:t xml:space="preserve">reports and </w:t>
      </w:r>
      <w:r w:rsidRPr="006F011D">
        <w:rPr>
          <w:rFonts w:ascii="Calibri" w:hAnsi="Calibri" w:cs="Calibri"/>
        </w:rPr>
        <w:t>ensuring the delivery of at least three key policy demands within the current parliamentary period</w:t>
      </w:r>
      <w:r w:rsidR="00896560">
        <w:rPr>
          <w:rFonts w:ascii="Calibri" w:hAnsi="Calibri" w:cs="Calibri"/>
        </w:rPr>
        <w:t>.</w:t>
      </w:r>
    </w:p>
    <w:p w14:paraId="01DD1297" w14:textId="5A47B22E" w:rsidR="00E87114" w:rsidRPr="006F011D" w:rsidRDefault="00E87114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Develop and maintain relationships with key stakeholders</w:t>
      </w:r>
      <w:r w:rsidR="001B1A15">
        <w:rPr>
          <w:rFonts w:ascii="Calibri" w:hAnsi="Calibri" w:cs="Calibri"/>
        </w:rPr>
        <w:t xml:space="preserve"> at local, regional and national levels</w:t>
      </w:r>
      <w:r w:rsidRPr="006F011D">
        <w:rPr>
          <w:rFonts w:ascii="Calibri" w:hAnsi="Calibri" w:cs="Calibri"/>
        </w:rPr>
        <w:t>, including MPs, civil servants, and APPGs relevant to BEO’s six strategic pillars (e.g., education, health, justice, and reparations)</w:t>
      </w:r>
      <w:r w:rsidR="00515324">
        <w:rPr>
          <w:rFonts w:ascii="Calibri" w:hAnsi="Calibri" w:cs="Calibri"/>
        </w:rPr>
        <w:t xml:space="preserve"> to work with and influence to achieve the vision</w:t>
      </w:r>
      <w:r w:rsidRPr="006F011D">
        <w:rPr>
          <w:rFonts w:ascii="Calibri" w:hAnsi="Calibri" w:cs="Calibri"/>
        </w:rPr>
        <w:t>.</w:t>
      </w:r>
    </w:p>
    <w:p w14:paraId="75FF598B" w14:textId="52EE9567" w:rsidR="006905DB" w:rsidRDefault="006905DB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Advise and lead on the development of BEO’s policy positions and policy reports, ensuring that they are informed by robust evidence and the needs of the Black communities. </w:t>
      </w:r>
    </w:p>
    <w:p w14:paraId="10041360" w14:textId="0B558AD2" w:rsidR="006905DB" w:rsidRDefault="00D16CF5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Proactively monitor, interpret and analyse the political, policy and stakeholder landscape to deliver actionable insights, generate opportunities and mitigate risks for BEO. </w:t>
      </w:r>
    </w:p>
    <w:p w14:paraId="191ECB3A" w14:textId="7E1CACDD" w:rsidR="00E87114" w:rsidRDefault="00E87114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Represent BEO at public affairs events, including parliamentary meetings, APPG events, and policy forums.</w:t>
      </w:r>
    </w:p>
    <w:p w14:paraId="6C2BD03B" w14:textId="13F67AC6" w:rsidR="00515324" w:rsidRPr="006F011D" w:rsidRDefault="00515324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Identify opportunities for BEO to speak on relevant policy areas at high profile conferences and events, writing speeches and preparing briefings where appropriate </w:t>
      </w:r>
    </w:p>
    <w:p w14:paraId="4D673588" w14:textId="25D156D4" w:rsidR="00E87114" w:rsidRPr="006F011D" w:rsidRDefault="00E87114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 xml:space="preserve">Launch and manage the </w:t>
      </w:r>
      <w:r w:rsidRPr="006F011D">
        <w:rPr>
          <w:rFonts w:ascii="Calibri" w:hAnsi="Calibri" w:cs="Calibri"/>
          <w:b/>
          <w:bCs/>
        </w:rPr>
        <w:t>Policy Experts Group</w:t>
      </w:r>
      <w:r w:rsidRPr="006F011D">
        <w:rPr>
          <w:rFonts w:ascii="Calibri" w:hAnsi="Calibri" w:cs="Calibri"/>
        </w:rPr>
        <w:t xml:space="preserve"> to convene influential voices across sectors and drive coordinated policy influence.</w:t>
      </w:r>
    </w:p>
    <w:p w14:paraId="0B7D7B80" w14:textId="23475862" w:rsidR="00E87114" w:rsidRDefault="00E87114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 xml:space="preserve">Oversee the development of a </w:t>
      </w:r>
      <w:r w:rsidRPr="006F011D">
        <w:rPr>
          <w:rFonts w:ascii="Calibri" w:hAnsi="Calibri" w:cs="Calibri"/>
          <w:b/>
          <w:bCs/>
        </w:rPr>
        <w:t>Policy Tracker</w:t>
      </w:r>
      <w:r w:rsidRPr="006F011D">
        <w:rPr>
          <w:rFonts w:ascii="Calibri" w:hAnsi="Calibri" w:cs="Calibri"/>
        </w:rPr>
        <w:t xml:space="preserve"> to monitor progress on BEO’s policy demands and communicate updates to stakeholders and the public.</w:t>
      </w:r>
    </w:p>
    <w:p w14:paraId="7849AA8B" w14:textId="1D28A686" w:rsidR="00515324" w:rsidRDefault="00515324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with the Senior Leadership Team and other relevant colleagues, </w:t>
      </w:r>
      <w:r w:rsidR="00D16CF5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oversee the development of responses to key government, policy maker and policy influencer consultations as well as reactive statements in response to breaking news. </w:t>
      </w:r>
    </w:p>
    <w:p w14:paraId="69E3CBEE" w14:textId="3BA126B7" w:rsidR="00D16CF5" w:rsidRPr="006F011D" w:rsidRDefault="00D16CF5" w:rsidP="006F011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Oversee the production of high quality written recommendations, briefings, publications, presentations and other material that communicate complex messages clearly and effectively to a range of audiences, including politicians, campaigners and other stakeholders </w:t>
      </w:r>
    </w:p>
    <w:p w14:paraId="67F78FDA" w14:textId="43AFDF87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  <w:b/>
          <w:bCs/>
        </w:rPr>
        <w:t xml:space="preserve">Community </w:t>
      </w:r>
      <w:r w:rsidR="00D16CF5">
        <w:rPr>
          <w:rFonts w:ascii="Calibri" w:hAnsi="Calibri" w:cs="Calibri"/>
          <w:b/>
          <w:bCs/>
        </w:rPr>
        <w:t>and political e</w:t>
      </w:r>
      <w:r w:rsidRPr="006F011D">
        <w:rPr>
          <w:rFonts w:ascii="Calibri" w:hAnsi="Calibri" w:cs="Calibri"/>
          <w:b/>
          <w:bCs/>
        </w:rPr>
        <w:t>ngagement:</w:t>
      </w:r>
    </w:p>
    <w:p w14:paraId="1F567A6F" w14:textId="06BFE0AB" w:rsidR="00E87114" w:rsidRDefault="00E87114" w:rsidP="006F011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Facilitate community engagement events across the UK to empower Black communities to engage in policy advocacy and hold local and national government accountable.</w:t>
      </w:r>
    </w:p>
    <w:p w14:paraId="245B1D39" w14:textId="6A5E4375" w:rsidR="00515324" w:rsidRPr="006F011D" w:rsidRDefault="00515324" w:rsidP="006F011D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 and deliver events, roundtables and integrated communications activities to increase BEO’s voice and influence in dismantling structural racism. </w:t>
      </w:r>
    </w:p>
    <w:p w14:paraId="53A3BECD" w14:textId="7ADE3E50" w:rsidR="00E87114" w:rsidRPr="006F011D" w:rsidRDefault="00E87114" w:rsidP="006F011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Work closely with local racial justice organisations and civil society groups to ensure that grassroots voices are represented in policy discussions.</w:t>
      </w:r>
    </w:p>
    <w:p w14:paraId="4BDBAD71" w14:textId="147B5F79" w:rsidR="00E87114" w:rsidRPr="006F011D" w:rsidRDefault="00E87114" w:rsidP="006F011D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Deliver biannual mandate polls to track progress and gather insights on community priorities.</w:t>
      </w:r>
    </w:p>
    <w:p w14:paraId="4599A244" w14:textId="6162B547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  <w:b/>
          <w:bCs/>
        </w:rPr>
        <w:t>Strategic Communications:</w:t>
      </w:r>
    </w:p>
    <w:p w14:paraId="31F2D8DB" w14:textId="6D7AFB21" w:rsidR="00E87114" w:rsidRPr="006F011D" w:rsidRDefault="00E87114" w:rsidP="006F011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Collaborate with the communications team to develop compelling messaging</w:t>
      </w:r>
      <w:r w:rsidR="00EE49F7" w:rsidRPr="006F011D">
        <w:rPr>
          <w:rFonts w:ascii="Calibri" w:hAnsi="Calibri" w:cs="Calibri"/>
        </w:rPr>
        <w:t xml:space="preserve">, campaigns and </w:t>
      </w:r>
      <w:r w:rsidRPr="006F011D">
        <w:rPr>
          <w:rFonts w:ascii="Calibri" w:hAnsi="Calibri" w:cs="Calibri"/>
        </w:rPr>
        <w:t>content that supports BEO’s public affairs efforts.</w:t>
      </w:r>
    </w:p>
    <w:p w14:paraId="4C760E58" w14:textId="41ECB9A4" w:rsidR="00E87114" w:rsidRPr="006F011D" w:rsidRDefault="00E87114" w:rsidP="006F011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Ensure that public affairs updates and achievements are effectively communicated through BEO’s online channels and external media.</w:t>
      </w:r>
    </w:p>
    <w:p w14:paraId="68111611" w14:textId="2917B91F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  <w:b/>
          <w:bCs/>
        </w:rPr>
        <w:t>Internal Leadership:</w:t>
      </w:r>
    </w:p>
    <w:p w14:paraId="72886AAE" w14:textId="4CCD16FF" w:rsidR="00E87114" w:rsidRPr="006F011D" w:rsidRDefault="00E87114" w:rsidP="006F011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lastRenderedPageBreak/>
        <w:t>Provide strategic advice and support to the CEO</w:t>
      </w:r>
      <w:r w:rsidR="00894782">
        <w:rPr>
          <w:rFonts w:ascii="Calibri" w:hAnsi="Calibri" w:cs="Calibri"/>
        </w:rPr>
        <w:t xml:space="preserve">, </w:t>
      </w:r>
      <w:r w:rsidRPr="006F011D">
        <w:rPr>
          <w:rFonts w:ascii="Calibri" w:hAnsi="Calibri" w:cs="Calibri"/>
        </w:rPr>
        <w:t xml:space="preserve">BEO Board </w:t>
      </w:r>
      <w:r w:rsidR="00894782">
        <w:rPr>
          <w:rFonts w:ascii="Calibri" w:hAnsi="Calibri" w:cs="Calibri"/>
        </w:rPr>
        <w:t xml:space="preserve">and other BEO team members </w:t>
      </w:r>
      <w:r w:rsidRPr="006F011D">
        <w:rPr>
          <w:rFonts w:ascii="Calibri" w:hAnsi="Calibri" w:cs="Calibri"/>
        </w:rPr>
        <w:t xml:space="preserve">on public affairs </w:t>
      </w:r>
      <w:r w:rsidR="00EE49F7" w:rsidRPr="006F011D">
        <w:rPr>
          <w:rFonts w:ascii="Calibri" w:hAnsi="Calibri" w:cs="Calibri"/>
        </w:rPr>
        <w:t xml:space="preserve">and policy </w:t>
      </w:r>
      <w:r w:rsidRPr="006F011D">
        <w:rPr>
          <w:rFonts w:ascii="Calibri" w:hAnsi="Calibri" w:cs="Calibri"/>
        </w:rPr>
        <w:t>matters.</w:t>
      </w:r>
    </w:p>
    <w:p w14:paraId="7671939D" w14:textId="6DEE46CE" w:rsidR="00E87114" w:rsidRPr="006F011D" w:rsidRDefault="00E87114" w:rsidP="006F011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Contribute to the overall strategy of BEO, ensuring alignment with its mission and long-term goals.</w:t>
      </w:r>
    </w:p>
    <w:p w14:paraId="7E38D85B" w14:textId="49A35AA8" w:rsidR="00E87114" w:rsidRPr="006F011D" w:rsidRDefault="00E87114" w:rsidP="006F011D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Work closely with the incoming Director of Communications to ensure seamless coordination across public affairs and communication activities.</w:t>
      </w:r>
    </w:p>
    <w:p w14:paraId="65D111AB" w14:textId="3AC783F1" w:rsidR="00E87114" w:rsidRPr="006F011D" w:rsidRDefault="00A03F8D" w:rsidP="006F011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64A47" wp14:editId="4CC99999">
                <wp:simplePos x="0" y="0"/>
                <wp:positionH relativeFrom="margin">
                  <wp:posOffset>76835</wp:posOffset>
                </wp:positionH>
                <wp:positionV relativeFrom="paragraph">
                  <wp:posOffset>33655</wp:posOffset>
                </wp:positionV>
                <wp:extent cx="5691226" cy="0"/>
                <wp:effectExtent l="0" t="0" r="0" b="0"/>
                <wp:wrapNone/>
                <wp:docPr id="651986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2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17996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05pt,2.65pt" to="454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" strokecolor="#4ea72e [3209]" strokeweight="1pt">
                <v:stroke joinstyle="miter"/>
                <w10:wrap anchorx="margin"/>
              </v:line>
            </w:pict>
          </mc:Fallback>
        </mc:AlternateContent>
      </w:r>
    </w:p>
    <w:p w14:paraId="209FBBA4" w14:textId="3C33333B" w:rsidR="00E87114" w:rsidRPr="006F011D" w:rsidRDefault="00E87114" w:rsidP="006F011D">
      <w:pPr>
        <w:jc w:val="both"/>
        <w:rPr>
          <w:rFonts w:ascii="Calibri" w:hAnsi="Calibri" w:cs="Calibri"/>
          <w:b/>
          <w:bCs/>
        </w:rPr>
      </w:pPr>
      <w:r w:rsidRPr="006F011D">
        <w:rPr>
          <w:rFonts w:ascii="Calibri" w:hAnsi="Calibri" w:cs="Calibri"/>
          <w:b/>
          <w:bCs/>
        </w:rPr>
        <w:t>Person Specification</w:t>
      </w:r>
    </w:p>
    <w:p w14:paraId="2AEE5959" w14:textId="57FE3E4C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  <w:b/>
          <w:bCs/>
        </w:rPr>
        <w:t>Essential Experience &amp; Skills:</w:t>
      </w:r>
    </w:p>
    <w:p w14:paraId="53B32F0A" w14:textId="05114F8B" w:rsidR="00F06929" w:rsidRPr="00F06929" w:rsidRDefault="00E87114" w:rsidP="00F06929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Proven experience in public affairs, policy engagement, or government relations, ideally within the charity sector or a related field.</w:t>
      </w:r>
    </w:p>
    <w:p w14:paraId="66C4265E" w14:textId="77777777" w:rsidR="00E87114" w:rsidRDefault="00E87114" w:rsidP="006F011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Strong understanding of the UK political landscape, including experience working with MPs, civil servants, and APPGs.</w:t>
      </w:r>
    </w:p>
    <w:p w14:paraId="463E31EC" w14:textId="402C4E86" w:rsidR="00C90E4C" w:rsidRPr="006F011D" w:rsidRDefault="00C90E4C" w:rsidP="006F011D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Experience of developing and leading evidence based policy solutions that deliver real impact and change</w:t>
      </w:r>
    </w:p>
    <w:p w14:paraId="0E00C961" w14:textId="77777777" w:rsidR="00E87114" w:rsidRPr="006F011D" w:rsidRDefault="00E87114" w:rsidP="006F011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Excellent relationship-building skills with the ability to engage and influence a wide range of stakeholders, from grassroots organisations to policymakers.</w:t>
      </w:r>
    </w:p>
    <w:p w14:paraId="4F3A50ED" w14:textId="249AD264" w:rsidR="00E87114" w:rsidRPr="006F011D" w:rsidRDefault="00E87114" w:rsidP="006F011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Experience in organising high-profile events and forums.</w:t>
      </w:r>
    </w:p>
    <w:p w14:paraId="0B3F60E7" w14:textId="62ADBFD7" w:rsidR="00E87114" w:rsidRPr="006F011D" w:rsidRDefault="00E87114" w:rsidP="006F011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Strong project management skills, with the ability to manage multiple priorities and meet deadlines.</w:t>
      </w:r>
    </w:p>
    <w:p w14:paraId="1975385D" w14:textId="561FE33E" w:rsidR="00E87114" w:rsidRPr="006F011D" w:rsidRDefault="00E87114" w:rsidP="006F011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Excellent written and verbal communication skills, including experience in drafting policy briefs</w:t>
      </w:r>
      <w:r w:rsidR="006034E0">
        <w:rPr>
          <w:rFonts w:ascii="Calibri" w:hAnsi="Calibri" w:cs="Calibri"/>
        </w:rPr>
        <w:t xml:space="preserve">, </w:t>
      </w:r>
      <w:r w:rsidRPr="006F011D">
        <w:rPr>
          <w:rFonts w:ascii="Calibri" w:hAnsi="Calibri" w:cs="Calibri"/>
        </w:rPr>
        <w:t>reports</w:t>
      </w:r>
      <w:r w:rsidR="006034E0">
        <w:rPr>
          <w:rFonts w:ascii="Calibri" w:hAnsi="Calibri" w:cs="Calibri"/>
        </w:rPr>
        <w:t>, consultation responses and analysing research</w:t>
      </w:r>
      <w:r w:rsidRPr="006F011D">
        <w:rPr>
          <w:rFonts w:ascii="Calibri" w:hAnsi="Calibri" w:cs="Calibri"/>
        </w:rPr>
        <w:t>.</w:t>
      </w:r>
      <w:r w:rsidR="007A6A8F">
        <w:rPr>
          <w:rFonts w:ascii="Calibri" w:hAnsi="Calibri" w:cs="Calibri"/>
        </w:rPr>
        <w:t xml:space="preserve"> With the ability to communicate policy to a variety o</w:t>
      </w:r>
      <w:r w:rsidR="001E2943">
        <w:rPr>
          <w:rFonts w:ascii="Calibri" w:hAnsi="Calibri" w:cs="Calibri"/>
        </w:rPr>
        <w:t xml:space="preserve">f stakeholders through presentations and speaking at panel events. </w:t>
      </w:r>
    </w:p>
    <w:p w14:paraId="41001556" w14:textId="55FCA262" w:rsidR="00E87114" w:rsidRPr="006F011D" w:rsidRDefault="00E87114" w:rsidP="006F011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A commitment to racial justice and a passion for empowering Black communities.</w:t>
      </w:r>
    </w:p>
    <w:p w14:paraId="3B3F5E02" w14:textId="55A103F2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  <w:b/>
          <w:bCs/>
        </w:rPr>
        <w:t>Desirable Experience &amp; Skills:</w:t>
      </w:r>
    </w:p>
    <w:p w14:paraId="09063D6F" w14:textId="2AC21BBC" w:rsidR="00E87114" w:rsidRPr="006F011D" w:rsidRDefault="00E87114" w:rsidP="006F011D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Experience in developing policy trackers or similar accountability tools.</w:t>
      </w:r>
    </w:p>
    <w:p w14:paraId="4F6F8279" w14:textId="21A77092" w:rsidR="00E87114" w:rsidRPr="006F011D" w:rsidRDefault="00E87114" w:rsidP="006F011D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Familiarity with digital tools for policy engagement and community mobilisation.</w:t>
      </w:r>
    </w:p>
    <w:p w14:paraId="03ED29D0" w14:textId="06AD8912" w:rsidR="00E87114" w:rsidRPr="006F011D" w:rsidRDefault="00E87114" w:rsidP="006F011D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Knowledge of inclusive and innovative recruitment methods to ensure diverse participation.</w:t>
      </w:r>
    </w:p>
    <w:p w14:paraId="3C69B979" w14:textId="188F502C" w:rsidR="00E87114" w:rsidRPr="006F011D" w:rsidRDefault="00A03F8D" w:rsidP="006F011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93143" wp14:editId="410FDC9D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691226" cy="0"/>
                <wp:effectExtent l="0" t="0" r="0" b="0"/>
                <wp:wrapNone/>
                <wp:docPr id="1196856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2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32211" id="Straight Connector 2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7pt" to="448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" strokecolor="#4ea72e [3209]" strokeweight="1pt">
                <v:stroke joinstyle="miter"/>
                <w10:wrap anchorx="margin"/>
              </v:line>
            </w:pict>
          </mc:Fallback>
        </mc:AlternateContent>
      </w:r>
    </w:p>
    <w:p w14:paraId="3EFD378A" w14:textId="2CF181CC" w:rsidR="00E87114" w:rsidRPr="006F011D" w:rsidRDefault="00E87114" w:rsidP="006F011D">
      <w:pPr>
        <w:jc w:val="both"/>
        <w:rPr>
          <w:rFonts w:ascii="Calibri" w:hAnsi="Calibri" w:cs="Calibri"/>
          <w:b/>
          <w:bCs/>
        </w:rPr>
      </w:pPr>
      <w:r w:rsidRPr="006F011D">
        <w:rPr>
          <w:rFonts w:ascii="Calibri" w:hAnsi="Calibri" w:cs="Calibri"/>
          <w:b/>
          <w:bCs/>
        </w:rPr>
        <w:t>What We Offer</w:t>
      </w:r>
    </w:p>
    <w:p w14:paraId="13488825" w14:textId="77777777" w:rsidR="00E87114" w:rsidRPr="006F011D" w:rsidRDefault="00E87114" w:rsidP="006F011D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lastRenderedPageBreak/>
        <w:t>A supportive and inclusive work environment.</w:t>
      </w:r>
    </w:p>
    <w:p w14:paraId="609BB334" w14:textId="77777777" w:rsidR="00E87114" w:rsidRPr="006F011D" w:rsidRDefault="00E87114" w:rsidP="006F011D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The opportunity to be at the forefront of driving systemic change for Black communities in the UK.</w:t>
      </w:r>
    </w:p>
    <w:p w14:paraId="5036C1D5" w14:textId="77777777" w:rsidR="00E87114" w:rsidRPr="006F011D" w:rsidRDefault="00E87114" w:rsidP="006F011D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Competitive salary and benefits package.</w:t>
      </w:r>
    </w:p>
    <w:p w14:paraId="5FB6F074" w14:textId="384AF8EE" w:rsidR="00E87114" w:rsidRPr="006F011D" w:rsidRDefault="00E87114" w:rsidP="006F011D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Professional development opportunities, including training and access to networks in public affairs and policy.</w:t>
      </w:r>
      <w:r w:rsidR="00A03F8D" w:rsidRPr="00A03F8D">
        <w:rPr>
          <w:rFonts w:ascii="Calibri" w:hAnsi="Calibri" w:cs="Calibri"/>
          <w:noProof/>
        </w:rPr>
        <w:t xml:space="preserve"> </w:t>
      </w:r>
    </w:p>
    <w:p w14:paraId="08337773" w14:textId="1592D06F" w:rsidR="00E87114" w:rsidRPr="006F011D" w:rsidRDefault="00A03F8D" w:rsidP="006F011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026F0" wp14:editId="406248E2">
                <wp:simplePos x="0" y="0"/>
                <wp:positionH relativeFrom="margin">
                  <wp:align>left</wp:align>
                </wp:positionH>
                <wp:positionV relativeFrom="paragraph">
                  <wp:posOffset>91024</wp:posOffset>
                </wp:positionV>
                <wp:extent cx="5690870" cy="0"/>
                <wp:effectExtent l="0" t="0" r="0" b="0"/>
                <wp:wrapNone/>
                <wp:docPr id="6959395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D920A" id="Straight Connector 2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5pt" to="448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" strokecolor="#4ea72e [3209]" strokeweight="1pt">
                <v:stroke joinstyle="miter"/>
                <w10:wrap anchorx="margin"/>
              </v:line>
            </w:pict>
          </mc:Fallback>
        </mc:AlternateContent>
      </w:r>
    </w:p>
    <w:p w14:paraId="397A1A12" w14:textId="77777777" w:rsidR="00E87114" w:rsidRPr="006F011D" w:rsidRDefault="00E87114" w:rsidP="006F011D">
      <w:pPr>
        <w:jc w:val="both"/>
        <w:rPr>
          <w:rFonts w:ascii="Calibri" w:hAnsi="Calibri" w:cs="Calibri"/>
          <w:b/>
          <w:bCs/>
        </w:rPr>
      </w:pPr>
      <w:r w:rsidRPr="006F011D">
        <w:rPr>
          <w:rFonts w:ascii="Calibri" w:hAnsi="Calibri" w:cs="Calibri"/>
          <w:b/>
          <w:bCs/>
        </w:rPr>
        <w:t>How to Apply</w:t>
      </w:r>
    </w:p>
    <w:p w14:paraId="1C46ED39" w14:textId="4DB45E48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 xml:space="preserve">Please submit your CV and a cover letter outlining how your experience and skills meet the requirements of this role to </w:t>
      </w:r>
      <w:hyperlink r:id="rId6" w:history="1">
        <w:r w:rsidR="00E56225" w:rsidRPr="006B5782">
          <w:rPr>
            <w:rStyle w:val="Hyperlink"/>
            <w:rFonts w:ascii="Calibri" w:hAnsi="Calibri" w:cs="Calibri"/>
          </w:rPr>
          <w:t>recruitment@blackequityorg.com</w:t>
        </w:r>
      </w:hyperlink>
      <w:r w:rsidR="00E56225">
        <w:rPr>
          <w:rFonts w:ascii="Calibri" w:hAnsi="Calibri" w:cs="Calibri"/>
        </w:rPr>
        <w:t xml:space="preserve"> </w:t>
      </w:r>
      <w:r w:rsidRPr="006F011D">
        <w:rPr>
          <w:rFonts w:ascii="Calibri" w:hAnsi="Calibri" w:cs="Calibri"/>
        </w:rPr>
        <w:t xml:space="preserve">by </w:t>
      </w:r>
      <w:r w:rsidR="00E56225">
        <w:rPr>
          <w:rFonts w:ascii="Calibri" w:hAnsi="Calibri" w:cs="Calibri"/>
        </w:rPr>
        <w:t>12 Noon on February 10th</w:t>
      </w:r>
      <w:r w:rsidRPr="006F011D">
        <w:rPr>
          <w:rFonts w:ascii="Calibri" w:hAnsi="Calibri" w:cs="Calibri"/>
        </w:rPr>
        <w:t>.</w:t>
      </w:r>
    </w:p>
    <w:p w14:paraId="68075E86" w14:textId="77777777" w:rsidR="00E87114" w:rsidRPr="006F011D" w:rsidRDefault="00E87114" w:rsidP="006F011D">
      <w:pPr>
        <w:jc w:val="both"/>
        <w:rPr>
          <w:rFonts w:ascii="Calibri" w:hAnsi="Calibri" w:cs="Calibri"/>
        </w:rPr>
      </w:pPr>
      <w:r w:rsidRPr="006F011D">
        <w:rPr>
          <w:rFonts w:ascii="Calibri" w:hAnsi="Calibri" w:cs="Calibri"/>
        </w:rPr>
        <w:t>BEO is committed to creating an inclusive environment for all employees and actively encourages applications from Black and other underrepresented communities.</w:t>
      </w:r>
    </w:p>
    <w:p w14:paraId="5EE1AA2F" w14:textId="77777777" w:rsidR="00255F33" w:rsidRDefault="00255F33"/>
    <w:sectPr w:rsidR="00255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B0A"/>
    <w:multiLevelType w:val="multilevel"/>
    <w:tmpl w:val="44D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2492"/>
    <w:multiLevelType w:val="multilevel"/>
    <w:tmpl w:val="5478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01A4E"/>
    <w:multiLevelType w:val="multilevel"/>
    <w:tmpl w:val="BFD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D2CD2"/>
    <w:multiLevelType w:val="multilevel"/>
    <w:tmpl w:val="747A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32390"/>
    <w:multiLevelType w:val="multilevel"/>
    <w:tmpl w:val="279A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B6CBB"/>
    <w:multiLevelType w:val="multilevel"/>
    <w:tmpl w:val="1D8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B7DE8"/>
    <w:multiLevelType w:val="multilevel"/>
    <w:tmpl w:val="F328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686068">
    <w:abstractNumId w:val="1"/>
  </w:num>
  <w:num w:numId="2" w16cid:durableId="655914298">
    <w:abstractNumId w:val="2"/>
  </w:num>
  <w:num w:numId="3" w16cid:durableId="613907719">
    <w:abstractNumId w:val="0"/>
  </w:num>
  <w:num w:numId="4" w16cid:durableId="287709865">
    <w:abstractNumId w:val="3"/>
  </w:num>
  <w:num w:numId="5" w16cid:durableId="264073496">
    <w:abstractNumId w:val="5"/>
  </w:num>
  <w:num w:numId="6" w16cid:durableId="1952929232">
    <w:abstractNumId w:val="6"/>
  </w:num>
  <w:num w:numId="7" w16cid:durableId="969094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14"/>
    <w:rsid w:val="001B1A15"/>
    <w:rsid w:val="001E2943"/>
    <w:rsid w:val="002334F7"/>
    <w:rsid w:val="00255F33"/>
    <w:rsid w:val="003F79B8"/>
    <w:rsid w:val="00515324"/>
    <w:rsid w:val="006034E0"/>
    <w:rsid w:val="006905DB"/>
    <w:rsid w:val="006F011D"/>
    <w:rsid w:val="007A6A8F"/>
    <w:rsid w:val="007E0815"/>
    <w:rsid w:val="007F7673"/>
    <w:rsid w:val="00894782"/>
    <w:rsid w:val="00896560"/>
    <w:rsid w:val="00A03F8D"/>
    <w:rsid w:val="00A40DD2"/>
    <w:rsid w:val="00B0587D"/>
    <w:rsid w:val="00C90E4C"/>
    <w:rsid w:val="00D16CF5"/>
    <w:rsid w:val="00E56225"/>
    <w:rsid w:val="00E7527A"/>
    <w:rsid w:val="00E87114"/>
    <w:rsid w:val="00EE49F7"/>
    <w:rsid w:val="00F06929"/>
    <w:rsid w:val="00F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48CE"/>
  <w15:chartTrackingRefBased/>
  <w15:docId w15:val="{99ED9B73-5F77-48B9-A1B5-925900E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1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blackequityor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Hurley</dc:creator>
  <cp:keywords/>
  <dc:description/>
  <cp:lastModifiedBy>Chyna Gentles</cp:lastModifiedBy>
  <cp:revision>3</cp:revision>
  <dcterms:created xsi:type="dcterms:W3CDTF">2025-01-20T11:03:00Z</dcterms:created>
  <dcterms:modified xsi:type="dcterms:W3CDTF">2025-01-20T16:21:00Z</dcterms:modified>
</cp:coreProperties>
</file>